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CA4B74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DB23F8">
              <w:rPr>
                <w:sz w:val="14"/>
              </w:rPr>
              <w:t>1</w:t>
            </w:r>
            <w:r w:rsidR="00CA4B74">
              <w:rPr>
                <w:sz w:val="14"/>
              </w:rPr>
              <w:t>3</w:t>
            </w:r>
            <w:r w:rsidR="00DB23F8">
              <w:rPr>
                <w:sz w:val="14"/>
              </w:rPr>
              <w:t>.07.2017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CA4B74">
        <w:rPr>
          <w:b/>
          <w:lang w:val="en-GB"/>
        </w:rPr>
        <w:t>5</w:t>
      </w:r>
      <w:r w:rsidR="00DB23F8">
        <w:rPr>
          <w:b/>
          <w:lang w:val="en-GB"/>
        </w:rPr>
        <w:t>.21</w:t>
      </w:r>
      <w:r w:rsidR="00CA4B74">
        <w:rPr>
          <w:b/>
          <w:lang w:val="en-GB"/>
        </w:rPr>
        <w:t>01.2</w:t>
      </w:r>
      <w:r w:rsidR="00DB23F8">
        <w:rPr>
          <w:b/>
          <w:lang w:val="en-GB"/>
        </w:rPr>
        <w:t>-00</w:t>
      </w:r>
      <w:r w:rsidR="00CA4B74">
        <w:rPr>
          <w:b/>
          <w:lang w:val="en-GB"/>
        </w:rPr>
        <w:t>4</w:t>
      </w:r>
      <w:r w:rsidR="00DB23F8">
        <w:rPr>
          <w:b/>
          <w:lang w:val="en-GB"/>
        </w:rPr>
        <w:t>.0</w:t>
      </w:r>
      <w:r w:rsidR="00CA4B74">
        <w:rPr>
          <w:b/>
          <w:lang w:val="en-GB"/>
        </w:rPr>
        <w:t>3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CA4B74">
        <w:rPr>
          <w:rFonts w:ascii="Sylfaen" w:hAnsi="Sylfaen"/>
          <w:b/>
          <w:lang w:val="en-US"/>
        </w:rPr>
        <w:t>20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07</w:t>
      </w:r>
      <w:r w:rsidR="00383F15" w:rsidRPr="0023539F">
        <w:rPr>
          <w:rFonts w:ascii="Sylfaen" w:hAnsi="Sylfaen"/>
          <w:b/>
        </w:rPr>
        <w:t>.201</w:t>
      </w:r>
      <w:r w:rsidR="00DB23F8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FD5DA6" w:rsidRPr="00DD36DD">
        <w:rPr>
          <w:rFonts w:ascii="Sylfaen" w:hAnsi="Sylfaen" w:cs="Arial"/>
          <w:lang w:val="ka-GE"/>
        </w:rPr>
        <w:t xml:space="preserve">საოფისე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CA4B74">
        <w:rPr>
          <w:b/>
          <w:lang w:val="en-GB"/>
        </w:rPr>
        <w:t>15.2101.2-004.03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  <w:bookmarkStart w:id="7" w:name="_GoBack"/>
      <w:bookmarkEnd w:id="7"/>
    </w:p>
    <w:p w:rsidR="005A4BDE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F07952">
        <w:rPr>
          <w:rFonts w:ascii="Sylfaen" w:hAnsi="Sylfaen"/>
          <w:b/>
        </w:rPr>
        <w:t>91109591</w:t>
      </w:r>
    </w:p>
    <w:p w:rsidR="0075419C" w:rsidRDefault="0075419C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Default="005A4BDE" w:rsidP="005A4BDE">
      <w:pPr>
        <w:rPr>
          <w:rFonts w:ascii="Sylfaen" w:hAnsi="Sylfaen" w:cs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A3768F" w:rsidRPr="00A50859" w:rsidRDefault="00A3768F" w:rsidP="005A4BDE">
      <w:pPr>
        <w:rPr>
          <w:rFonts w:ascii="Sylfaen" w:hAnsi="Sylfaen"/>
          <w:b/>
          <w:lang w:val="ka-GE"/>
        </w:rPr>
      </w:pPr>
    </w:p>
    <w:p w:rsidR="00A3768F" w:rsidRPr="00A3768F" w:rsidRDefault="00A3768F" w:rsidP="00A3768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>
        <w:rPr>
          <w:rFonts w:ascii="Sylfaen" w:hAnsi="Sylfaen" w:cs="Arial"/>
          <w:b/>
          <w:szCs w:val="22"/>
          <w:lang w:val="ka-GE"/>
        </w:rPr>
        <w:t>ლოტის ნომერი</w:t>
      </w: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</w:p>
    <w:p w:rsidR="005A4BDE" w:rsidRPr="00A3768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8C6A85">
        <w:rPr>
          <w:rFonts w:ascii="Sylfaen" w:hAnsi="Sylfaen" w:cs="Sylfaen"/>
          <w:b/>
        </w:rPr>
        <w:t>2</w:t>
      </w:r>
      <w:r w:rsidR="00771EFB">
        <w:rPr>
          <w:rFonts w:ascii="Sylfaen" w:hAnsi="Sylfaen" w:cs="Sylfaen"/>
          <w:b/>
        </w:rPr>
        <w:t>1.07</w:t>
      </w:r>
      <w:r w:rsidR="00937D97">
        <w:rPr>
          <w:rFonts w:ascii="Sylfaen" w:hAnsi="Sylfaen" w:cs="Sylfaen"/>
          <w:b/>
        </w:rPr>
        <w:t>.201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CA4B74" w:rsidRDefault="00CA4B74" w:rsidP="00DB23F8">
      <w:pPr>
        <w:spacing w:line="300" w:lineRule="atLeast"/>
        <w:rPr>
          <w:sz w:val="20"/>
        </w:rPr>
      </w:pPr>
    </w:p>
    <w:p w:rsidR="00CA4B74" w:rsidRDefault="00CA4B74" w:rsidP="00DB23F8">
      <w:pPr>
        <w:spacing w:line="300" w:lineRule="atLeast"/>
        <w:rPr>
          <w:sz w:val="20"/>
        </w:rPr>
      </w:pPr>
    </w:p>
    <w:p w:rsidR="00DB23F8" w:rsidRPr="00CA4B74" w:rsidRDefault="00CA4B74" w:rsidP="00DB23F8">
      <w:pPr>
        <w:spacing w:line="300" w:lineRule="atLeast"/>
        <w:rPr>
          <w:b/>
          <w:sz w:val="20"/>
        </w:rPr>
      </w:pPr>
      <w:r w:rsidRPr="00CA4B74">
        <w:rPr>
          <w:b/>
          <w:sz w:val="20"/>
        </w:rPr>
        <w:t>LOT N1</w:t>
      </w:r>
    </w:p>
    <w:p w:rsidR="00CA4B74" w:rsidRDefault="00CA4B74" w:rsidP="00DB23F8">
      <w:pPr>
        <w:spacing w:line="300" w:lineRule="atLeast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870" w:type="dxa"/>
        <w:tblLook w:val="04A0" w:firstRow="1" w:lastRow="0" w:firstColumn="1" w:lastColumn="0" w:noHBand="0" w:noVBand="1"/>
      </w:tblPr>
      <w:tblGrid>
        <w:gridCol w:w="690"/>
        <w:gridCol w:w="2642"/>
        <w:gridCol w:w="4435"/>
        <w:gridCol w:w="1103"/>
      </w:tblGrid>
      <w:tr w:rsidR="00CA4B74" w:rsidRPr="00707D94" w:rsidTr="00F96048">
        <w:trPr>
          <w:trHeight w:val="437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Default="00CA4B74" w:rsidP="00CA4B74">
            <w:pPr>
              <w:spacing w:line="300" w:lineRule="atLeast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7D94">
              <w:rPr>
                <w:b/>
                <w:sz w:val="20"/>
                <w:szCs w:val="20"/>
              </w:rPr>
              <w:t>Quantity</w:t>
            </w:r>
          </w:p>
          <w:p w:rsidR="00CA4B74" w:rsidRPr="00F965C2" w:rsidRDefault="00CA4B74" w:rsidP="00CA4B74">
            <w:pPr>
              <w:spacing w:line="30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A4B74" w:rsidRPr="00707D94" w:rsidTr="00F96048">
        <w:trPr>
          <w:trHeight w:val="725"/>
        </w:trPr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Branded </w:t>
            </w:r>
            <w:r w:rsidRPr="00707D94">
              <w:rPr>
                <w:b/>
                <w:sz w:val="20"/>
                <w:szCs w:val="20"/>
              </w:rPr>
              <w:t>Laptop + Docking + Bag +  Keyboard and Mouse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 </w:t>
            </w: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Processor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i5 7300 Generation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Cache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707D94">
              <w:rPr>
                <w:sz w:val="20"/>
                <w:szCs w:val="20"/>
              </w:rPr>
              <w:t>MB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Memory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1x</w:t>
            </w:r>
            <w:r w:rsidRPr="00707D94">
              <w:rPr>
                <w:sz w:val="20"/>
                <w:szCs w:val="20"/>
              </w:rPr>
              <w:t>8GB DDR4-2400MHz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Hard Drive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512GB SATA M.2 Class 20 SSD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Graphic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2GB.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Software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Windows 10 Pro 64bit, MS Office 2016Home&amp;Business 32bit English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Screen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13.3-14” Anti-glare, FHD LCD with HD camera.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I/O ports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Dock connector port, min. 3x USB 3.0 (one with Power Share), VGA, HDMI or Display Port, RJ-45, Memory card reader, Headphone / Microphone, Lock slot, Intel Dual Band Wireless AC(2x2) 8265, Bluetooth Version 4.1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4-cell 68W/HR Battery, Energy Star 6.1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Warranty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Min. 2 years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Laptop Docking Station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adjustable to laptop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Laptop Bag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Branded, adjustable to laptop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Keyboard and Mouse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Branded, Keyboard English, </w:t>
            </w:r>
            <w:r w:rsidRPr="00C96D69">
              <w:rPr>
                <w:sz w:val="20"/>
                <w:szCs w:val="20"/>
              </w:rPr>
              <w:t>Standard, Mouse Wireless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LCD Antiglare Monitor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Diagonal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Min. 23.8”, Widescreen 16:9.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Resolution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1920 x 1080 at 60 Hz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Visibility 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Up to 150° Vertical/Horizontal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Connections, Stand, Power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rFonts w:eastAsiaTheme="minorHAnsi"/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VGA, HDMI, Display Port, Min. 2x USB 2.0, Height-adjustable stand, pivot, tilt, swivel and built in cable-management</w:t>
            </w:r>
          </w:p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50 or 60 Hz ± 3Hz / 1.5 A, 18W-50W 54.1 kWh Energy Star Version 6.1.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Min. 2 years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707D94" w:rsidTr="00F9604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6048" w:rsidRPr="00707D94" w:rsidRDefault="00F96048" w:rsidP="00CA4B74">
            <w:pPr>
              <w:spacing w:line="300" w:lineRule="atLeast"/>
              <w:rPr>
                <w:b/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6048" w:rsidRPr="00707D94" w:rsidRDefault="00F96048" w:rsidP="00CA4B74">
            <w:pPr>
              <w:spacing w:line="300" w:lineRule="atLeast"/>
              <w:rPr>
                <w:rFonts w:eastAsiaTheme="minorHAnsi"/>
                <w:sz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96048" w:rsidRPr="00626943" w:rsidRDefault="00F96048" w:rsidP="00CA4B74">
            <w:pPr>
              <w:spacing w:line="300" w:lineRule="atLeast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6048" w:rsidRPr="00707D94" w:rsidRDefault="00F96048" w:rsidP="00CA4B74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</w:tbl>
    <w:p w:rsidR="00F96048" w:rsidRDefault="00F96048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870" w:type="dxa"/>
        <w:tblLook w:val="04A0" w:firstRow="1" w:lastRow="0" w:firstColumn="1" w:lastColumn="0" w:noHBand="0" w:noVBand="1"/>
      </w:tblPr>
      <w:tblGrid>
        <w:gridCol w:w="545"/>
        <w:gridCol w:w="2674"/>
        <w:gridCol w:w="4544"/>
        <w:gridCol w:w="1107"/>
      </w:tblGrid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>Wireless Access Points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 xml:space="preserve">2  </w:t>
            </w:r>
          </w:p>
        </w:tc>
      </w:tr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Description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Entry-level 802.11n AP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07952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Wireless  Security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WPA-PSK, WPA-TKIP, WPA2 AES, 802.11i</w:t>
            </w:r>
          </w:p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Authentication via 802.1X with local authentication</w:t>
            </w:r>
          </w:p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database, support for RADIUS, LDAP, and Active Directory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Maximum PHY rate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867 Mbps (5GHz) 300 Mbps (2.4GHz)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Wi-Fi technology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802.11n (2.4/5GHz)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Concurrent Stations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100 clients per AP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07952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Data Ports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 auto MDX, auto-sensing 10/100/1000 Mbps,RJ-45, POE port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07952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Power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DC Input: 12 VDC 1.0A</w:t>
            </w:r>
          </w:p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 xml:space="preserve">Power over Ethernet 802.3 </w:t>
            </w:r>
            <w:proofErr w:type="spellStart"/>
            <w:r w:rsidRPr="00F96048">
              <w:rPr>
                <w:sz w:val="20"/>
                <w:szCs w:val="20"/>
              </w:rPr>
              <w:t>af</w:t>
            </w:r>
            <w:proofErr w:type="spellEnd"/>
            <w:r w:rsidRPr="00F96048"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>Router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Cisco 1921-SEC/K9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 xml:space="preserve">1  </w:t>
            </w:r>
          </w:p>
        </w:tc>
      </w:tr>
      <w:tr w:rsidR="00F96048" w:rsidRPr="00F96048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>Router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Cisco RV042G-K9-EU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 xml:space="preserve">1  </w:t>
            </w: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rFonts w:cs="Sylfaen"/>
                <w:b/>
                <w:sz w:val="20"/>
                <w:szCs w:val="20"/>
              </w:rPr>
            </w:pPr>
            <w:r w:rsidRPr="00F96048">
              <w:rPr>
                <w:rFonts w:cs="Sylfaen"/>
                <w:b/>
                <w:sz w:val="20"/>
                <w:szCs w:val="20"/>
              </w:rPr>
              <w:t>Switch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F96048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Cisco Catalyst WS-C2960+24PC-S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F96048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 xml:space="preserve">1  </w:t>
            </w: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707D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Portable External Hard Drive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6048" w:rsidRPr="00707D94" w:rsidRDefault="00F96048" w:rsidP="00F9653B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 </w:t>
            </w: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626943" w:rsidRDefault="00F96048" w:rsidP="00F9653B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Capacity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626943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2TB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626943" w:rsidRDefault="00F96048" w:rsidP="00F9653B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Interface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626943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07D94">
              <w:rPr>
                <w:sz w:val="20"/>
                <w:szCs w:val="20"/>
              </w:rPr>
              <w:t>SuperSpeed</w:t>
            </w:r>
            <w:proofErr w:type="spellEnd"/>
            <w:r w:rsidRPr="00707D94">
              <w:rPr>
                <w:sz w:val="20"/>
                <w:szCs w:val="20"/>
              </w:rPr>
              <w:t xml:space="preserve"> USB 3.0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626943" w:rsidRDefault="00F96048" w:rsidP="00F9653B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System requirements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Windows XP/Vista/7/8/8.1/10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Opt. Voltage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USB DC 5V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707D94" w:rsidTr="00F96048"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Warranty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96048" w:rsidRPr="00707D94" w:rsidRDefault="00F96048" w:rsidP="00F9653B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1 Year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6048" w:rsidRPr="00707D94" w:rsidRDefault="00F96048" w:rsidP="00F9653B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048" w:rsidRDefault="00F96048" w:rsidP="00F96048">
      <w:pPr>
        <w:spacing w:line="300" w:lineRule="atLeast"/>
        <w:rPr>
          <w:sz w:val="20"/>
        </w:rPr>
      </w:pPr>
    </w:p>
    <w:p w:rsidR="00F96048" w:rsidRDefault="00F96048"/>
    <w:p w:rsidR="00F96048" w:rsidRDefault="00F96048"/>
    <w:tbl>
      <w:tblPr>
        <w:tblStyle w:val="TableGrid"/>
        <w:tblpPr w:leftFromText="180" w:rightFromText="180" w:vertAnchor="text" w:tblpY="1"/>
        <w:tblOverlap w:val="never"/>
        <w:tblW w:w="9098" w:type="dxa"/>
        <w:tblLook w:val="04A0" w:firstRow="1" w:lastRow="0" w:firstColumn="1" w:lastColumn="0" w:noHBand="0" w:noVBand="1"/>
      </w:tblPr>
      <w:tblGrid>
        <w:gridCol w:w="918"/>
        <w:gridCol w:w="2642"/>
        <w:gridCol w:w="4435"/>
        <w:gridCol w:w="1103"/>
      </w:tblGrid>
      <w:tr w:rsidR="00CA4B74" w:rsidRPr="00707D94" w:rsidTr="00F96048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048" w:rsidRPr="00CA4B74" w:rsidRDefault="00F96048" w:rsidP="00F96048">
            <w:pPr>
              <w:spacing w:line="300" w:lineRule="atLeast"/>
              <w:ind w:right="-198"/>
              <w:jc w:val="both"/>
              <w:rPr>
                <w:rFonts w:eastAsiaTheme="minorHAnsi"/>
                <w:b/>
                <w:sz w:val="20"/>
              </w:rPr>
            </w:pPr>
            <w:r w:rsidRPr="00CA4B74">
              <w:rPr>
                <w:rFonts w:eastAsiaTheme="minorHAnsi"/>
                <w:b/>
                <w:sz w:val="20"/>
              </w:rPr>
              <w:t>LOT N2</w:t>
            </w:r>
          </w:p>
          <w:p w:rsidR="00CA4B74" w:rsidRPr="00707D94" w:rsidRDefault="00CA4B74" w:rsidP="00F96048">
            <w:pPr>
              <w:spacing w:line="300" w:lineRule="atLeast"/>
              <w:ind w:right="-198"/>
              <w:rPr>
                <w:b/>
                <w:sz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B74" w:rsidRPr="00707D94" w:rsidRDefault="00CA4B74" w:rsidP="00F96048">
            <w:pPr>
              <w:spacing w:line="300" w:lineRule="atLeast"/>
              <w:jc w:val="both"/>
              <w:rPr>
                <w:rFonts w:eastAsiaTheme="minorHAnsi"/>
                <w:sz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B74" w:rsidRPr="00626943" w:rsidRDefault="00CA4B74" w:rsidP="00CA4B74">
            <w:pPr>
              <w:spacing w:line="300" w:lineRule="atLeast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4B74" w:rsidRPr="00707D94" w:rsidRDefault="00F96048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B74" w:rsidRPr="00707D94">
              <w:rPr>
                <w:b/>
                <w:sz w:val="20"/>
                <w:szCs w:val="20"/>
              </w:rPr>
              <w:t>.</w:t>
            </w:r>
          </w:p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Multifunction Color Laser  A3 Printer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Function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Color Printing, Color Network Scanning, Color Scanning, Color Copying.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Display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20 cm color touch screen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CPU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1.0 GHz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Paper size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A3, A4, A5, 10 Envelope, 7 3/4 Envelope, C5 Envelope, DL Envelope, Executive, Folio, JIS-B4, JIS-B5, Ledger, Legal, Letter, Statement Universal, Super tabloid (12 x 18 in.), </w:t>
            </w:r>
            <w:proofErr w:type="spellStart"/>
            <w:r w:rsidRPr="00707D94">
              <w:rPr>
                <w:sz w:val="20"/>
                <w:szCs w:val="20"/>
              </w:rPr>
              <w:t>Oficio</w:t>
            </w:r>
            <w:proofErr w:type="spellEnd"/>
            <w:r w:rsidRPr="00707D94">
              <w:rPr>
                <w:sz w:val="20"/>
                <w:szCs w:val="20"/>
              </w:rPr>
              <w:t>, A6.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Printer </w:t>
            </w:r>
            <w:r w:rsidRPr="00626943">
              <w:rPr>
                <w:sz w:val="20"/>
                <w:szCs w:val="20"/>
              </w:rPr>
              <w:t>language</w:t>
            </w:r>
            <w:r w:rsidRPr="00707D94">
              <w:rPr>
                <w:sz w:val="20"/>
                <w:szCs w:val="20"/>
              </w:rPr>
              <w:t xml:space="preserve"> - Standard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PCL5e, PCL6(XL), PDF Direct from Adobe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Print resolution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1,200 x 1,200 dpi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Print Technology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Color LED/</w:t>
            </w:r>
            <w:proofErr w:type="spellStart"/>
            <w:r w:rsidRPr="00626943">
              <w:rPr>
                <w:sz w:val="20"/>
                <w:szCs w:val="20"/>
              </w:rPr>
              <w:t>Lazer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Print Speed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Print Speed: (A4, Black): 42 ppm</w:t>
            </w:r>
            <w:r w:rsidRPr="00707D94">
              <w:rPr>
                <w:sz w:val="20"/>
                <w:szCs w:val="20"/>
              </w:rPr>
              <w:br/>
              <w:t>Print Speed (A4, color</w:t>
            </w:r>
            <w:r>
              <w:rPr>
                <w:sz w:val="20"/>
                <w:szCs w:val="20"/>
              </w:rPr>
              <w:t>): Up to 38</w:t>
            </w:r>
            <w:r w:rsidRPr="00707D94">
              <w:rPr>
                <w:sz w:val="20"/>
                <w:szCs w:val="20"/>
              </w:rPr>
              <w:t xml:space="preserve"> ppm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First output speed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time to First Page (Black): As fast as 6 seconds, time to First Page (color): As fast as 8 seconds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626943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Memory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Min. Standard 1 GB, upgradable min. 2 GB.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HDD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included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Maximum Monthly Duty Cycle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18</w:t>
            </w:r>
            <w:r w:rsidRPr="00626943">
              <w:rPr>
                <w:sz w:val="20"/>
                <w:szCs w:val="20"/>
              </w:rPr>
              <w:t>0000 pages per month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ADF Scan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RADF (reversing Duplex), </w:t>
            </w:r>
            <w:r w:rsidRPr="00707D94">
              <w:rPr>
                <w:bCs/>
                <w:sz w:val="20"/>
                <w:szCs w:val="20"/>
              </w:rPr>
              <w:t xml:space="preserve"> ADF Paper Input Capacity</w:t>
            </w:r>
            <w:r w:rsidRPr="00707D94">
              <w:rPr>
                <w:sz w:val="20"/>
                <w:szCs w:val="20"/>
              </w:rPr>
              <w:t xml:space="preserve">: 110 pages,  </w:t>
            </w:r>
            <w:r w:rsidRPr="00707D94">
              <w:rPr>
                <w:bCs/>
                <w:sz w:val="20"/>
                <w:szCs w:val="20"/>
              </w:rPr>
              <w:t>ADF Paper Output Capacity</w:t>
            </w:r>
            <w:r w:rsidRPr="00707D94">
              <w:rPr>
                <w:sz w:val="20"/>
                <w:szCs w:val="20"/>
              </w:rPr>
              <w:t>: 110 pages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Optical Scanning resolution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600 X 600 </w:t>
            </w:r>
            <w:proofErr w:type="spellStart"/>
            <w:r w:rsidRPr="00707D94">
              <w:rPr>
                <w:sz w:val="20"/>
                <w:szCs w:val="20"/>
              </w:rPr>
              <w:t>ppi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Scanning speed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A4 Simplex Scan Speed (Black): Up to 60 sides per minute, A4 Simplex Scan Speed (Color): Up to 50 sides per minute, A4 Duplex Scan Speed (Black): Up to 35 sides per minute, A4 Duplex Scan Speed (Color): Up to 35 sides per minute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Scan File Formats (Send as)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JPEG, JPG, PDF, Secure PDF, TIFF, XPS, Archival PDF (A-1a, A-1b), Searchable PDF (optional OCR)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Scan Destinations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e-mail, FTP, USB Flash drive, USB or Network connected computer, Network Printing Methods: LPR/LPD, Direct IP (Port 9100), HTTP, NDPS/NEPS (Novell Distributed Print Services, Novell Netware Enterprise Print Services), Enhanced IP (Port 9400), FTP, TFTP, IPP 1.1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Paper Handling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500-Sheet Output Bin, Integrated Duplex, 100-Sheet Multipurpose Feeder, 500-Sheet Input Tray, 2200-Sheet Tandem Tray Module with casters.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Portable Unit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Cabinet-Tray  with Castors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Paper weight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Standard paper tray(s): 60 - 300 g/m², Bypass tray: 52 - 300 g/m², Duplex: 52 - 256 g/m².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Fax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8 x 3.85 line/mm, 200 x 100 dpi, 8 x 7.7 line/mm, 200 x 200 dpi,  8 x 15.4 line/mm, 400 x 400 dpi, 16 x 15.4 line/mm, 400 x 400 dpi,  Transmission speed 2 second(s),  Fax Memory capacity 60 MB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Interface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Ethernet 10/100/1000 </w:t>
            </w:r>
            <w:proofErr w:type="spellStart"/>
            <w:r w:rsidRPr="00707D94">
              <w:rPr>
                <w:sz w:val="20"/>
                <w:szCs w:val="20"/>
              </w:rPr>
              <w:t>BaseTX</w:t>
            </w:r>
            <w:proofErr w:type="spellEnd"/>
            <w:r w:rsidRPr="00707D94">
              <w:rPr>
                <w:sz w:val="20"/>
                <w:szCs w:val="20"/>
              </w:rPr>
              <w:t xml:space="preserve"> (RJ-45), Rear USB 2.0, Specification Hi-Speed Certified port (Type A), USB 2.0, Specification Hi-Speed Certified (Type B), Front USB 2.0, Specification Hi-Speed Certified port (Type A)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Toner Cartridge Included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15,000-page Black Starter Toner Cartridge, </w:t>
            </w:r>
            <w:r w:rsidRPr="00707D94">
              <w:rPr>
                <w:sz w:val="20"/>
                <w:szCs w:val="20"/>
              </w:rPr>
              <w:lastRenderedPageBreak/>
              <w:t xml:space="preserve">10,000-page, </w:t>
            </w:r>
            <w:proofErr w:type="spellStart"/>
            <w:r w:rsidRPr="00707D94">
              <w:rPr>
                <w:sz w:val="20"/>
                <w:szCs w:val="20"/>
              </w:rPr>
              <w:t>Colour</w:t>
            </w:r>
            <w:proofErr w:type="spellEnd"/>
            <w:r w:rsidRPr="00707D94">
              <w:rPr>
                <w:sz w:val="20"/>
                <w:szCs w:val="20"/>
              </w:rPr>
              <w:t xml:space="preserve"> (CMY) Starter Toner Cartridges.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Toner cartridges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 xml:space="preserve">New Toners min. 28,000-page Black Toner Cartridge, 20,000-page </w:t>
            </w:r>
            <w:proofErr w:type="spellStart"/>
            <w:r w:rsidRPr="00707D94">
              <w:rPr>
                <w:sz w:val="20"/>
                <w:szCs w:val="20"/>
              </w:rPr>
              <w:t>Colour</w:t>
            </w:r>
            <w:proofErr w:type="spellEnd"/>
            <w:r w:rsidRPr="00707D94">
              <w:rPr>
                <w:sz w:val="20"/>
                <w:szCs w:val="20"/>
              </w:rPr>
              <w:t xml:space="preserve"> (CMY) Toner Cartridges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Product Certifications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ENERGY STAR, TÜV Rh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Microsoft Windows Operating Systems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Windows XP/Vista/7/8/8.1/10/, Windows Server 2003/2008/2012/2012 R2 – X64.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Power source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220 - 240 V, 50/60 Hz, Energy Star.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Installation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Device Installation must be done by Seller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Warranty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626943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626943">
              <w:rPr>
                <w:sz w:val="20"/>
                <w:szCs w:val="20"/>
              </w:rPr>
              <w:t>Min. 2 years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96048" w:rsidRPr="00707D94" w:rsidTr="00F96048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8" w:rsidRPr="00F96048" w:rsidRDefault="00F96048" w:rsidP="00F96048">
            <w:pPr>
              <w:spacing w:line="300" w:lineRule="atLeast"/>
              <w:ind w:right="-198"/>
              <w:jc w:val="both"/>
              <w:rPr>
                <w:rFonts w:eastAsiaTheme="minorHAnsi"/>
                <w:b/>
                <w:sz w:val="20"/>
              </w:rPr>
            </w:pPr>
          </w:p>
          <w:p w:rsidR="00F96048" w:rsidRPr="00F96048" w:rsidRDefault="00F96048" w:rsidP="00F96048">
            <w:pPr>
              <w:spacing w:line="300" w:lineRule="atLeast"/>
              <w:ind w:right="-198"/>
              <w:jc w:val="both"/>
              <w:rPr>
                <w:rFonts w:eastAsiaTheme="minorHAnsi"/>
                <w:b/>
                <w:sz w:val="20"/>
              </w:rPr>
            </w:pPr>
          </w:p>
          <w:p w:rsidR="00F96048" w:rsidRPr="00F96048" w:rsidRDefault="00F96048" w:rsidP="00F96048">
            <w:pPr>
              <w:spacing w:line="300" w:lineRule="atLeast"/>
              <w:ind w:right="-198"/>
              <w:jc w:val="both"/>
              <w:rPr>
                <w:rFonts w:eastAsiaTheme="minorHAnsi"/>
                <w:b/>
                <w:sz w:val="20"/>
              </w:rPr>
            </w:pPr>
            <w:r w:rsidRPr="00F96048">
              <w:rPr>
                <w:rFonts w:eastAsiaTheme="minorHAnsi"/>
                <w:b/>
                <w:sz w:val="20"/>
              </w:rPr>
              <w:t>LOT N3</w:t>
            </w:r>
          </w:p>
          <w:p w:rsidR="00F96048" w:rsidRPr="00F96048" w:rsidRDefault="00F96048" w:rsidP="00F96048">
            <w:pPr>
              <w:spacing w:line="300" w:lineRule="atLeast"/>
              <w:ind w:right="-198"/>
              <w:jc w:val="both"/>
              <w:rPr>
                <w:rFonts w:eastAsiaTheme="minorHAnsi"/>
                <w:b/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8" w:rsidRPr="00F96048" w:rsidRDefault="00F96048" w:rsidP="00F96048">
            <w:pPr>
              <w:spacing w:line="300" w:lineRule="atLeast"/>
              <w:ind w:right="-198"/>
              <w:jc w:val="both"/>
              <w:rPr>
                <w:rFonts w:eastAsiaTheme="minorHAnsi"/>
                <w:b/>
                <w:sz w:val="2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048" w:rsidRPr="00707D94" w:rsidRDefault="00F96048" w:rsidP="00CA4B74">
            <w:pPr>
              <w:spacing w:line="300" w:lineRule="atLeast"/>
              <w:rPr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048" w:rsidRPr="00707D94" w:rsidRDefault="00F96048" w:rsidP="00CA4B74">
            <w:pPr>
              <w:spacing w:line="300" w:lineRule="atLeast"/>
              <w:jc w:val="center"/>
              <w:rPr>
                <w:b/>
                <w:sz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F96048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4B74"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>Projector Full HD 1080p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Display Technology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DLP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Native Resolution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1080p 1920 x 1080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Brightness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Min. 3000 ANSI Lumens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Contrast Ratio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30,000:1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Projector Lens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F/2.5~2.67; f=21.9~24mm, 1.1x Manual Zoom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Throw Ratio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1.48 - 1.62:1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Projection Screen Size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1.06 - 7.67m (41.8" - 305") Diagonal 16:9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Projection Distance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1.5 - 10m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Lamp Type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210W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Lamp Life Dynamic/Eco/Bright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8000/6000/4000(</w:t>
            </w:r>
            <w:proofErr w:type="spellStart"/>
            <w:r w:rsidRPr="00F96048">
              <w:rPr>
                <w:sz w:val="20"/>
                <w:szCs w:val="20"/>
              </w:rPr>
              <w:t>hrs</w:t>
            </w:r>
            <w:proofErr w:type="spellEnd"/>
            <w:r w:rsidRPr="00F96048">
              <w:rPr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Computer Compatibility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UXGA, SXGA, WXGA, HD, XGA, SVGA, VGA, Mac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Video Compatibility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1080p, 1080i, 720p, 576i/p, 480i/p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 xml:space="preserve">Displayable </w:t>
            </w:r>
            <w:proofErr w:type="spellStart"/>
            <w:r w:rsidRPr="00F96048">
              <w:rPr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Min. 1073.4 Million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Audio (Speakers)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Min. 10W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Connections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2 x HDMI (1.4a 3D support) + MHL v1.2, Audio Out 3.5mm, 12V trigger, 3D-Sync,USB-A Power, USB service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Standard Accessories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AC power cord, remote control, 2x AA batteries, quick start card, CD user manual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07952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Optional Accessories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Wireless 3D system, Wireless 3D glasses, DLP® Link™ 3D glasses, wireless, ceiling mount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Power Supply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Input: 110 - 220v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Warranty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Min. 1 Year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F96048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A4B74"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>Mobile Projection Screen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707D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rFonts w:cs="Arial"/>
                <w:sz w:val="20"/>
                <w:szCs w:val="20"/>
              </w:rPr>
            </w:pPr>
            <w:r w:rsidRPr="00F96048">
              <w:rPr>
                <w:rFonts w:cs="Arial"/>
                <w:sz w:val="20"/>
                <w:szCs w:val="20"/>
              </w:rPr>
              <w:t>Screen Size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F96048">
              <w:rPr>
                <w:rStyle w:val="Strong"/>
                <w:rFonts w:cs="Arial"/>
                <w:sz w:val="20"/>
                <w:szCs w:val="20"/>
              </w:rPr>
              <w:t>180 x 180 cm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rFonts w:cs="Arial"/>
                <w:sz w:val="20"/>
                <w:szCs w:val="20"/>
              </w:rPr>
              <w:t>Projection Area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rStyle w:val="Strong"/>
                <w:rFonts w:cs="Arial"/>
                <w:sz w:val="20"/>
                <w:szCs w:val="20"/>
              </w:rPr>
              <w:t>176 x 176 cm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F96048">
              <w:rPr>
                <w:rFonts w:cs="Arial"/>
                <w:sz w:val="20"/>
                <w:szCs w:val="20"/>
              </w:rPr>
              <w:t>Tubus</w:t>
            </w:r>
            <w:proofErr w:type="spellEnd"/>
            <w:r w:rsidRPr="00F96048">
              <w:rPr>
                <w:rFonts w:cs="Arial"/>
                <w:sz w:val="20"/>
                <w:szCs w:val="20"/>
              </w:rPr>
              <w:t xml:space="preserve"> length / depth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rStyle w:val="Strong"/>
                <w:rFonts w:cs="Arial"/>
                <w:sz w:val="20"/>
                <w:szCs w:val="20"/>
              </w:rPr>
              <w:t>184 / 6 cm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rFonts w:cs="Arial"/>
                <w:sz w:val="20"/>
                <w:szCs w:val="20"/>
              </w:rPr>
              <w:t>Max. Height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rStyle w:val="Strong"/>
                <w:rFonts w:cs="Arial"/>
                <w:sz w:val="20"/>
                <w:szCs w:val="20"/>
              </w:rPr>
              <w:t>268 cm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F96048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A4B74" w:rsidRPr="00F9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  <w:r w:rsidRPr="00F96048">
              <w:rPr>
                <w:b/>
                <w:sz w:val="20"/>
                <w:szCs w:val="20"/>
              </w:rPr>
              <w:t>A3 Laminator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Entry width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A3 size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F96048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Laminate Pouches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F96048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96048">
              <w:rPr>
                <w:sz w:val="20"/>
                <w:szCs w:val="20"/>
              </w:rPr>
              <w:t>Cold, Hot (80-125micron)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707D94">
              <w:rPr>
                <w:sz w:val="20"/>
                <w:szCs w:val="20"/>
              </w:rPr>
              <w:t>No.roller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Pre-heat time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Min. 3 minute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A4B74" w:rsidRPr="00FB7AA9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707D94" w:rsidRDefault="00CA4B74" w:rsidP="00CA4B7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Laminating Speed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CA4B74" w:rsidRDefault="00CA4B74" w:rsidP="00CA4B74">
            <w:pPr>
              <w:spacing w:line="300" w:lineRule="atLeast"/>
              <w:rPr>
                <w:sz w:val="20"/>
                <w:szCs w:val="20"/>
                <w:lang w:val="de-DE"/>
              </w:rPr>
            </w:pPr>
            <w:r w:rsidRPr="00CA4B74">
              <w:rPr>
                <w:sz w:val="20"/>
                <w:szCs w:val="20"/>
                <w:lang w:val="de-DE"/>
              </w:rPr>
              <w:t>450mm/min(60Hz), 380mm/min(50Hz)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CA4B7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CA4B74" w:rsidRPr="00707D94" w:rsidTr="00F96048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4B74" w:rsidRPr="00CA4B74" w:rsidRDefault="00CA4B74" w:rsidP="00CA4B74">
            <w:pPr>
              <w:spacing w:line="300" w:lineRule="atLeas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707D94">
              <w:rPr>
                <w:sz w:val="20"/>
                <w:szCs w:val="20"/>
              </w:rPr>
              <w:t>LED indication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B74" w:rsidRPr="00707D94" w:rsidRDefault="00CA4B74" w:rsidP="00CA4B74">
            <w:pPr>
              <w:spacing w:line="300" w:lineRule="atLeast"/>
              <w:rPr>
                <w:sz w:val="20"/>
                <w:szCs w:val="20"/>
              </w:rPr>
            </w:pPr>
            <w:r w:rsidRPr="00FA540F">
              <w:rPr>
                <w:sz w:val="20"/>
                <w:szCs w:val="20"/>
              </w:rPr>
              <w:t>Red</w:t>
            </w:r>
            <w:r w:rsidRPr="00707D94">
              <w:rPr>
                <w:sz w:val="20"/>
                <w:szCs w:val="20"/>
              </w:rPr>
              <w:t xml:space="preserve"> </w:t>
            </w:r>
            <w:r w:rsidRPr="00FA540F">
              <w:rPr>
                <w:sz w:val="20"/>
                <w:szCs w:val="20"/>
              </w:rPr>
              <w:t>and</w:t>
            </w:r>
            <w:r w:rsidRPr="00707D94">
              <w:rPr>
                <w:sz w:val="20"/>
                <w:szCs w:val="20"/>
              </w:rPr>
              <w:t xml:space="preserve"> Green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74" w:rsidRPr="00707D94" w:rsidRDefault="00CA4B74" w:rsidP="00CA4B7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4B74" w:rsidRDefault="00CA4B74" w:rsidP="00DB23F8">
      <w:pPr>
        <w:spacing w:line="300" w:lineRule="atLeast"/>
        <w:rPr>
          <w:sz w:val="20"/>
        </w:rPr>
      </w:pPr>
    </w:p>
    <w:p w:rsidR="00CA4B74" w:rsidRDefault="00CA4B74" w:rsidP="00DB23F8">
      <w:pPr>
        <w:spacing w:line="300" w:lineRule="atLeast"/>
        <w:rPr>
          <w:sz w:val="20"/>
        </w:rPr>
      </w:pPr>
    </w:p>
    <w:p w:rsidR="00CA4B74" w:rsidRPr="00747D6A" w:rsidRDefault="00CA4B74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DB23F8">
        <w:rPr>
          <w:rFonts w:ascii="Sylfaen" w:hAnsi="Sylfaen" w:cs="Sylfaen"/>
          <w:szCs w:val="22"/>
          <w:lang w:val="ka-GE"/>
        </w:rPr>
        <w:t>სასურველი ვადა</w:t>
      </w:r>
      <w:r w:rsidRPr="00DB23F8">
        <w:rPr>
          <w:rFonts w:ascii="Sylfaen" w:hAnsi="Sylfaen" w:cs="Sylfaen"/>
          <w:szCs w:val="22"/>
          <w:lang w:val="ka-GE"/>
        </w:rPr>
        <w:t xml:space="preserve"> </w:t>
      </w:r>
      <w:r w:rsidR="00DB23F8" w:rsidRPr="00DB23F8">
        <w:rPr>
          <w:rFonts w:ascii="Sylfaen" w:hAnsi="Sylfaen" w:cs="Sylfaen"/>
          <w:szCs w:val="22"/>
          <w:lang w:val="ka-GE"/>
        </w:rPr>
        <w:t>4 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</w:t>
      </w:r>
      <w:r w:rsidR="00A3768F">
        <w:rPr>
          <w:rFonts w:ascii="Sylfaen" w:hAnsi="Sylfaen" w:cs="Sylfaen"/>
          <w:szCs w:val="22"/>
          <w:lang w:val="ka-GE"/>
        </w:rPr>
        <w:t>ორგასლის ქ. 8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2B" w:rsidRDefault="00A0032B">
      <w:r>
        <w:separator/>
      </w:r>
    </w:p>
  </w:endnote>
  <w:endnote w:type="continuationSeparator" w:id="0">
    <w:p w:rsidR="00A0032B" w:rsidRDefault="00A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4" w:rsidRDefault="00CA4B74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2B" w:rsidRDefault="00A0032B">
      <w:r>
        <w:separator/>
      </w:r>
    </w:p>
  </w:footnote>
  <w:footnote w:type="continuationSeparator" w:id="0">
    <w:p w:rsidR="00A0032B" w:rsidRDefault="00A00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74" w:rsidRPr="000B6EB4" w:rsidRDefault="00CA4B74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CA4B74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CA4B74" w:rsidRDefault="00CA4B74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B74" w:rsidRPr="007D13A7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CA4B74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CA4B74" w:rsidRPr="007D13A7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CA4B74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CA4B74">
      <w:trPr>
        <w:gridAfter w:val="2"/>
        <w:wAfter w:w="5386" w:type="dxa"/>
      </w:trPr>
      <w:tc>
        <w:tcPr>
          <w:tcW w:w="426" w:type="dxa"/>
        </w:tcPr>
        <w:p w:rsidR="00CA4B74" w:rsidRDefault="00CA4B74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A4B74" w:rsidRDefault="00CA4B74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CA4B74" w:rsidRDefault="00CA4B74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3F00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23BE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54E9"/>
    <w:rsid w:val="00967572"/>
    <w:rsid w:val="00967715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032B"/>
    <w:rsid w:val="00A05C1E"/>
    <w:rsid w:val="00A20729"/>
    <w:rsid w:val="00A20C1C"/>
    <w:rsid w:val="00A253A8"/>
    <w:rsid w:val="00A328AF"/>
    <w:rsid w:val="00A34D78"/>
    <w:rsid w:val="00A35F37"/>
    <w:rsid w:val="00A3768F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A4B74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07952"/>
    <w:rsid w:val="00F1456D"/>
    <w:rsid w:val="00F27330"/>
    <w:rsid w:val="00F32961"/>
    <w:rsid w:val="00F32ACA"/>
    <w:rsid w:val="00F35413"/>
    <w:rsid w:val="00F36832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96048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C6AD6"/>
    <w:rsid w:val="00FD2191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C5A4-E4C9-4460-9DFC-44E8865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7</Pages>
  <Words>1374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3</cp:revision>
  <cp:lastPrinted>2017-01-13T08:47:00Z</cp:lastPrinted>
  <dcterms:created xsi:type="dcterms:W3CDTF">2017-07-13T12:22:00Z</dcterms:created>
  <dcterms:modified xsi:type="dcterms:W3CDTF">2017-07-13T12:23:00Z</dcterms:modified>
</cp:coreProperties>
</file>